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26A4A">
      <w:pPr>
        <w:ind w:firstLine="883" w:firstLineChars="200"/>
        <w:jc w:val="both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中共重庆汉鑫医药有限公司支部</w:t>
      </w:r>
    </w:p>
    <w:p w14:paraId="7E45830F">
      <w:pPr>
        <w:ind w:left="-1260" w:leftChars="-600" w:firstLine="3092" w:firstLineChars="700"/>
        <w:jc w:val="both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正能量带头人发言</w:t>
      </w:r>
      <w:r>
        <w:rPr>
          <w:rFonts w:hint="eastAsia"/>
          <w:b/>
          <w:bCs/>
          <w:sz w:val="44"/>
          <w:szCs w:val="44"/>
        </w:rPr>
        <w:t>记录表</w:t>
      </w:r>
    </w:p>
    <w:p w14:paraId="78482B25">
      <w:pPr>
        <w:ind w:left="-1260" w:leftChars="-600" w:firstLine="3092" w:firstLineChars="7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 xml:space="preserve">                        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default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年  月</w:t>
      </w:r>
    </w:p>
    <w:tbl>
      <w:tblPr>
        <w:tblStyle w:val="7"/>
        <w:tblW w:w="10336" w:type="dxa"/>
        <w:tblInd w:w="-1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056"/>
        <w:gridCol w:w="2107"/>
        <w:gridCol w:w="1770"/>
        <w:gridCol w:w="4737"/>
      </w:tblGrid>
      <w:tr w14:paraId="4C1FD919">
        <w:tblPrEx>
          <w:tblLayout w:type="fixed"/>
        </w:tblPrEx>
        <w:trPr>
          <w:trHeight w:val="885" w:hRule="atLeast"/>
        </w:trPr>
        <w:tc>
          <w:tcPr>
            <w:tcW w:w="1722" w:type="dxa"/>
            <w:gridSpan w:val="2"/>
            <w:vAlign w:val="center"/>
          </w:tcPr>
          <w:p w14:paraId="016D3D92">
            <w:pPr>
              <w:numPr>
                <w:ilvl w:val="0"/>
                <w:numId w:val="1"/>
              </w:numPr>
              <w:spacing w:line="480" w:lineRule="auto"/>
              <w:ind w:leftChars="-400" w:hanging="840" w:hangingChars="30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正能量带头人</w:t>
            </w:r>
          </w:p>
        </w:tc>
        <w:tc>
          <w:tcPr>
            <w:tcW w:w="8614" w:type="dxa"/>
            <w:gridSpan w:val="3"/>
            <w:vAlign w:val="center"/>
          </w:tcPr>
          <w:p w14:paraId="4BEEC761">
            <w:pPr>
              <w:numPr>
                <w:ilvl w:val="0"/>
                <w:numId w:val="0"/>
              </w:numPr>
              <w:tabs>
                <w:tab w:val="left" w:pos="529"/>
              </w:tabs>
              <w:spacing w:line="480" w:lineRule="auto"/>
              <w:ind w:leftChars="-700" w:firstLine="1680" w:firstLineChars="600"/>
              <w:jc w:val="both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雷鸣</w:t>
            </w:r>
          </w:p>
        </w:tc>
      </w:tr>
      <w:tr w14:paraId="5465B30C">
        <w:tblPrEx>
          <w:tblLayout w:type="fixed"/>
        </w:tblPrEx>
        <w:trPr>
          <w:trHeight w:val="885" w:hRule="atLeast"/>
        </w:trPr>
        <w:tc>
          <w:tcPr>
            <w:tcW w:w="1722" w:type="dxa"/>
            <w:gridSpan w:val="2"/>
            <w:vAlign w:val="center"/>
          </w:tcPr>
          <w:p w14:paraId="7B424C15">
            <w:pPr>
              <w:numPr>
                <w:ilvl w:val="0"/>
                <w:numId w:val="1"/>
              </w:numPr>
              <w:spacing w:line="480" w:lineRule="auto"/>
              <w:ind w:leftChars="-400" w:hanging="840" w:hangingChars="30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汇报时间</w:t>
            </w:r>
          </w:p>
        </w:tc>
        <w:tc>
          <w:tcPr>
            <w:tcW w:w="2107" w:type="dxa"/>
            <w:vAlign w:val="center"/>
          </w:tcPr>
          <w:p w14:paraId="57FABE76">
            <w:pPr>
              <w:numPr>
                <w:ilvl w:val="0"/>
                <w:numId w:val="0"/>
              </w:numPr>
              <w:tabs>
                <w:tab w:val="center" w:pos="945"/>
              </w:tabs>
              <w:spacing w:line="480" w:lineRule="auto"/>
              <w:ind w:leftChars="-700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2023.6.20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2026.07.25</w:t>
            </w:r>
          </w:p>
        </w:tc>
        <w:tc>
          <w:tcPr>
            <w:tcW w:w="1770" w:type="dxa"/>
            <w:vAlign w:val="center"/>
          </w:tcPr>
          <w:p w14:paraId="3825751D">
            <w:pPr>
              <w:numPr>
                <w:ilvl w:val="0"/>
                <w:numId w:val="1"/>
              </w:numPr>
              <w:spacing w:line="480" w:lineRule="auto"/>
              <w:ind w:leftChars="-400" w:hanging="840" w:hangingChars="30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汇报地点</w:t>
            </w:r>
          </w:p>
        </w:tc>
        <w:tc>
          <w:tcPr>
            <w:tcW w:w="4737" w:type="dxa"/>
            <w:vAlign w:val="center"/>
          </w:tcPr>
          <w:p w14:paraId="0FD39E49">
            <w:pPr>
              <w:numPr>
                <w:ilvl w:val="0"/>
                <w:numId w:val="0"/>
              </w:numPr>
              <w:tabs>
                <w:tab w:val="left" w:pos="394"/>
              </w:tabs>
              <w:spacing w:line="480" w:lineRule="auto"/>
              <w:ind w:leftChars="-700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ab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中共汉鑫党支部活动室</w:t>
            </w:r>
          </w:p>
        </w:tc>
      </w:tr>
      <w:tr w14:paraId="4BBF872D">
        <w:tblPrEx>
          <w:tblLayout w:type="fixed"/>
        </w:tblPrEx>
        <w:trPr>
          <w:trHeight w:val="9215" w:hRule="atLeast"/>
        </w:trPr>
        <w:tc>
          <w:tcPr>
            <w:tcW w:w="666" w:type="dxa"/>
          </w:tcPr>
          <w:p w14:paraId="3AAB8DF7">
            <w:pPr>
              <w:spacing w:line="480" w:lineRule="auto"/>
              <w:ind w:leftChars="-400" w:hanging="660" w:hangingChars="300"/>
              <w:jc w:val="center"/>
              <w:rPr>
                <w:rFonts w:hint="eastAsia"/>
                <w:sz w:val="22"/>
                <w:szCs w:val="22"/>
              </w:rPr>
            </w:pPr>
            <w:bookmarkStart w:id="0" w:name="_GoBack" w:colFirst="0" w:colLast="3"/>
            <w:r>
              <w:rPr>
                <w:rFonts w:hint="eastAsia"/>
                <w:sz w:val="22"/>
                <w:szCs w:val="22"/>
              </w:rPr>
              <w:br w:type="textWrapping"/>
            </w:r>
          </w:p>
          <w:p w14:paraId="19D1275A">
            <w:pPr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br w:type="textWrapping"/>
            </w:r>
          </w:p>
          <w:p w14:paraId="01546567">
            <w:pPr>
              <w:rPr>
                <w:rFonts w:hint="default" w:eastAsiaTheme="minorEastAsia"/>
                <w:sz w:val="18"/>
                <w:szCs w:val="21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发言内容记录</w:t>
            </w:r>
          </w:p>
        </w:tc>
        <w:tc>
          <w:tcPr>
            <w:tcW w:w="9670" w:type="dxa"/>
            <w:gridSpan w:val="4"/>
          </w:tcPr>
          <w:p w14:paraId="59798BA4">
            <w:pPr>
              <w:spacing w:line="240" w:lineRule="auto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尊敬的骆书记、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各位同事：</w:t>
            </w:r>
          </w:p>
          <w:p w14:paraId="3D35CD77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大家好！</w:t>
            </w:r>
          </w:p>
          <w:p w14:paraId="35132FA2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非常荣幸今天能站在这里，和大家分享一些关于我们身边正能量的事迹。在日常工作中，我们常常被繁琐的事务和快节奏的节奏所包围，但总有那么一些人，他们用点滴行动温暖着周围，用真诚态度感染着团队。今天，我想特别表扬我们药房的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祁美玲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员工，一位在平凡岗位上闪耀着不平凡光芒的同事。</w:t>
            </w:r>
          </w:p>
          <w:p w14:paraId="5684977F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每天的早会是一天工作的开始，点名看似是一件小事，却能直接看出一个人的工作态度。祁美玲同志自从负责咱们早会点名工作以来，从来没有出过一次差错。她永远是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先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整理好点名册，站在早会队伍前等着大家到位。我见过很多地方把点名当成走形式，点到了人不在也随便划勾，但是祁美玲不这样，她每次点名都会逐一点清，确认每一位同事的到岗情况，遇到请假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或者外出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的同事，她会马上记录清楚。</w:t>
            </w:r>
          </w:p>
          <w:p w14:paraId="01C599A5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以前我们开早会，往往就是点名之后简单说两句工作，形式很单一，大家听着也容易犯困，效果并不是很好。现在我们的早会，除了常规的工作安排，还增加了很多新内容：有时候会开展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早会知识问答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，既锻炼了大家的表达能力，也让所有人都巩固了专业知识；有时候会做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案例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，让服务顾客做得好的同事上来讲一讲自己的沟通经验，大家一起学习怎么更好地跟顾客解释产品，解答顾客的疑问，以更饱满的状态投入到一天的工作当中。</w:t>
            </w:r>
          </w:p>
          <w:p w14:paraId="33AAB082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原来早会的时候，总有同事低着头玩手机，注意力不集中，现在所有人都能跟着祁美玲的节奏，主动参与进来，每个人都能在早会有所收获。祁美玲常说，“咱们干服务行业的，每天都得有个好心情好状态，早会就是给大家充充电的，形式活了，大家的劲儿就上来了”。不得不说，她做到了，用自己的用心，把我们的早会办得有声有色，让整个药房的氛围都变得更活跃了。</w:t>
            </w:r>
          </w:p>
          <w:p w14:paraId="6CEF209D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作为连接管理层和一线员工的桥梁，早会最重要的内容之一，就是把公司和领导布置的工作指标、要求准确传达给每一位同事。祁美玲在这件事上，从来不会敷衍了事，更不会只是随便念一遍通知就完事。每次领导布置了新的工作要求，祁美玲都会提前把通知内容拿过来，逐字逐句地读，把里面的重点要求、时间节点、考核标准都标出来，换成我们一线员工能听懂的话讲给大家。</w:t>
            </w:r>
          </w:p>
          <w:p w14:paraId="7BA55059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就拿上公司要求我们开展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礼品整理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来说，领导把要求发过来之后，祁美玲不仅把检查的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名称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数量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品牌记录得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明明白白，还把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礼品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一条一条列出来，让大家随时都能看。</w:t>
            </w:r>
          </w:p>
          <w:p w14:paraId="5081559F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祁美玲常说，“领导把要求布置下来，要是传达得不到位，大家干不好，最后影响的是咱们整个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的业绩，也影响大家的收入，我必须把话讲到明处，把要求落到位”。就是这份责任心，让她从来没有在传达工作要求上出过一次错，每次都能把领导的意图准确传递给每一个人，让大家方向明确，心里有数，开展工作的时候自然就顺畅很多。</w:t>
            </w:r>
          </w:p>
          <w:p w14:paraId="6DEE76F2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我们做血液制品服务行业，每天要面对各种各样的顾客，有时候会遇到顾客不理解，有时候会遇到工作压力大，很多同事偶尔都会有情绪低落的时候，这个时候，祁美玲总是第一个站出来，给大家打气鼓劲，帮大家解开心里的疙瘩。每次我们完成了一个阶段的工作目标，祁美玲都会在早会上及时表扬大家，把每个人做得好的地方都点出来，让大家都能感受到自己的努力被看见，被认可，整个团队的成就感一下子就上来了。要是遇到任务重、压力大的时候，她也会给大家加油，跟大家说“我们这么多人一起干，没有啃不下的硬骨头”，用自己的积极情绪感染所有人。很多同事都说，只要看到祁美玲在那里笑着给大家鼓劲，就觉得心里有底，再大的困难也不怕。祁美玲就是有这样一种魔力，她身上的正能量，能感染身边每一个人，把大家的心凝聚在一起，让我们整个团队始终保持着积极向上的状态。</w:t>
            </w:r>
          </w:p>
          <w:p w14:paraId="6CD369D4">
            <w:pPr>
              <w:spacing w:line="240" w:lineRule="auto"/>
              <w:ind w:firstLine="560" w:firstLineChars="200"/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各位同事，我们常说，正能量不是喊出来的，是做出来的。祁美玲同志没有做什么惊天动地的大事，就是把我们每天都要做的小事，一件一件做好，做扎实，用自己的认真、用心、热心，温暖了整个团队，带动了整个团队。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我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作为药房的正能量带头人，今天在这里表扬祁美玲同志，也希望我们所有人都能向祁美玲学习，学习她对待工作认真负责的态度，学习她主动创新的意识，学习她心系团队的责任心，从身边的小事做起，每个人都贡献一点正能量，我们汉鑫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万利</w:t>
            </w:r>
            <w:r>
              <w:rPr>
                <w:rFonts w:hint="default" w:asciiTheme="majorEastAsia" w:hAnsiTheme="majorEastAsia" w:eastAsiaTheme="majorEastAsia" w:cstheme="majorEastAsia"/>
                <w:b w:val="0"/>
                <w:bCs w:val="0"/>
                <w:sz w:val="28"/>
                <w:szCs w:val="28"/>
                <w:lang w:val="en-US" w:eastAsia="zh-CN"/>
              </w:rPr>
              <w:t>药房一定能越做越好，一定能给更多顾客提供更优质的服务，也一定能创造更好的业绩！</w:t>
            </w:r>
          </w:p>
          <w:p w14:paraId="26BCBD69">
            <w:pPr>
              <w:ind w:firstLine="480" w:firstLineChars="200"/>
              <w:rPr>
                <w:rFonts w:hint="default" w:ascii="Calibri" w:hAnsi="Calibri" w:eastAsia="黑体" w:cs="Calibri"/>
                <w:color w:val="000000"/>
                <w:sz w:val="24"/>
                <w:szCs w:val="24"/>
                <w:lang w:val="en-US" w:eastAsia="zh-CN"/>
              </w:rPr>
            </w:pPr>
          </w:p>
        </w:tc>
      </w:tr>
      <w:bookmarkEnd w:id="0"/>
    </w:tbl>
    <w:p w14:paraId="0B39FE4B">
      <w:pPr>
        <w:ind w:left="-1" w:leftChars="-599" w:hanging="1257" w:hangingChars="449"/>
        <w:rPr>
          <w:rFonts w:hint="default" w:eastAsiaTheme="minorEastAsia"/>
          <w:sz w:val="28"/>
          <w:szCs w:val="28"/>
          <w:lang w:val="en-US" w:eastAsia="zh-CN"/>
        </w:rPr>
      </w:pPr>
    </w:p>
    <w:sectPr>
      <w:pgSz w:w="11906" w:h="16838"/>
      <w:pgMar w:top="640" w:right="446" w:bottom="38" w:left="2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楷体_GB2312"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等线"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8AC12"/>
    <w:multiLevelType w:val="singleLevel"/>
    <w:tmpl w:val="59D8AC1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1745</Words>
  <Characters>1766</Characters>
  <Lines>2</Lines>
  <Paragraphs>1</Paragraphs>
  <TotalTime>0</TotalTime>
  <ScaleCrop>false</ScaleCrop>
  <LinksUpToDate>false</LinksUpToDate>
  <CharactersWithSpaces>1794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2020-04-01T13:54:00Z</dcterms:created>
  <dc:creator>Miss Lin.</dc:creator>
  <cp:lastModifiedBy>iPhone</cp:lastModifiedBy>
  <cp:lastPrinted>2020-04-03T13:56:00Z</cp:lastPrinted>
  <dcterms:modified xsi:type="dcterms:W3CDTF">2026-07-28T08:42:44Z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2052-26.7.0</vt:lpwstr>
  </property>
  <property fmtid="{D5CDD505-2E9C-101B-9397-08002B2CF9AE}" pid="3" name="ICV">
    <vt:lpwstr>0C25FEDAC9DDE6AA04FB676A1A2F7845_33</vt:lpwstr>
  </property>
  <property fmtid="{D5CDD505-2E9C-101B-9397-08002B2CF9AE}" pid="4" name="KSOTemplateDocerSaveRecord">
    <vt:lpwstr>eyJoZGlkIjoiNzllN2UwODk5NGIxODNlN2U0ZjhmOTJlZGFkMzc5ZjMiLCJ1c2VySWQiOiIyNDc4MzU5ODMifQ==</vt:lpwstr>
  </property>
</Properties>
</file>